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895E" w14:textId="15BFA56C" w:rsidR="00032460" w:rsidRPr="00032460" w:rsidRDefault="00032460" w:rsidP="00032460">
      <w:pPr>
        <w:rPr>
          <w:b/>
          <w:bCs/>
        </w:rPr>
      </w:pPr>
      <w:r w:rsidRPr="00032460">
        <w:rPr>
          <w:b/>
          <w:bCs/>
        </w:rPr>
        <w:t>Algemene voorwaarden</w:t>
      </w:r>
    </w:p>
    <w:p w14:paraId="2B497A05" w14:textId="390CFEB5" w:rsidR="00032460" w:rsidRPr="00032460" w:rsidRDefault="00032460" w:rsidP="00032460">
      <w:r w:rsidRPr="00032460">
        <w:rPr>
          <w:b/>
          <w:bCs/>
        </w:rPr>
        <w:t>Artikel 1 – Definities</w:t>
      </w:r>
    </w:p>
    <w:p w14:paraId="3CDAE55D" w14:textId="20BA00F5" w:rsidR="00032460" w:rsidRPr="00032460" w:rsidRDefault="00032460" w:rsidP="00032460">
      <w:pPr>
        <w:numPr>
          <w:ilvl w:val="0"/>
          <w:numId w:val="1"/>
        </w:numPr>
      </w:pPr>
      <w:r w:rsidRPr="00032460">
        <w:t xml:space="preserve">Opdrachtnemer: </w:t>
      </w:r>
      <w:proofErr w:type="spellStart"/>
      <w:r>
        <w:t>Praja</w:t>
      </w:r>
      <w:proofErr w:type="spellEnd"/>
      <w:r>
        <w:t xml:space="preserve"> Coaching</w:t>
      </w:r>
      <w:r w:rsidRPr="00032460">
        <w:t xml:space="preserve">, gevestigd te </w:t>
      </w:r>
      <w:r>
        <w:t>Woerden</w:t>
      </w:r>
      <w:r w:rsidRPr="00032460">
        <w:t>, ingeschreven bij de KvK onder nummer</w:t>
      </w:r>
      <w:r w:rsidR="004309B7">
        <w:t>: 98263722</w:t>
      </w:r>
      <w:r w:rsidRPr="00032460">
        <w:t>.</w:t>
      </w:r>
    </w:p>
    <w:p w14:paraId="349DFF92" w14:textId="4458D4EA" w:rsidR="00032460" w:rsidRPr="00032460" w:rsidRDefault="00032460" w:rsidP="00032460">
      <w:pPr>
        <w:numPr>
          <w:ilvl w:val="0"/>
          <w:numId w:val="1"/>
        </w:numPr>
      </w:pPr>
      <w:r w:rsidRPr="00032460">
        <w:t>Opdrachtgever: de natuurlijke persoon die de dienst van Opdrachtnemer afneemt.</w:t>
      </w:r>
    </w:p>
    <w:p w14:paraId="2C625543" w14:textId="6725B53F" w:rsidR="00032460" w:rsidRPr="00032460" w:rsidRDefault="00032460" w:rsidP="00032460">
      <w:pPr>
        <w:numPr>
          <w:ilvl w:val="0"/>
          <w:numId w:val="1"/>
        </w:numPr>
      </w:pPr>
      <w:r w:rsidRPr="00032460">
        <w:t>Diensten: mentale coaching</w:t>
      </w:r>
      <w:r w:rsidR="004309B7">
        <w:t xml:space="preserve"> bij vruchtbaarheidstrajecten</w:t>
      </w:r>
      <w:r w:rsidRPr="00032460">
        <w:t>, begeleiding en aanverwante activiteiten, zoals vermeld op de website van Opdrachtnemer.</w:t>
      </w:r>
    </w:p>
    <w:p w14:paraId="536DC148" w14:textId="77777777" w:rsidR="00032460" w:rsidRPr="00032460" w:rsidRDefault="00000000" w:rsidP="00032460">
      <w:r>
        <w:pict w14:anchorId="6AC9A983">
          <v:rect id="_x0000_i1025" style="width:0;height:1.5pt" o:hralign="center" o:hrstd="t" o:hr="t" fillcolor="#a0a0a0" stroked="f"/>
        </w:pict>
      </w:r>
    </w:p>
    <w:p w14:paraId="349CCE1C" w14:textId="77777777" w:rsidR="00032460" w:rsidRPr="00032460" w:rsidRDefault="00032460" w:rsidP="00032460">
      <w:r w:rsidRPr="00032460">
        <w:rPr>
          <w:b/>
          <w:bCs/>
        </w:rPr>
        <w:t>Artikel 2 – Toepasselijkheid</w:t>
      </w:r>
    </w:p>
    <w:p w14:paraId="7E9BD1AC" w14:textId="77777777" w:rsidR="00032460" w:rsidRPr="00032460" w:rsidRDefault="00032460" w:rsidP="00032460">
      <w:pPr>
        <w:numPr>
          <w:ilvl w:val="0"/>
          <w:numId w:val="2"/>
        </w:numPr>
      </w:pPr>
      <w:r w:rsidRPr="00032460">
        <w:t>Deze voorwaarden zijn van toepassing op alle offertes, opdrachten en overeenkomsten tussen Opdrachtnemer en Opdrachtgever.</w:t>
      </w:r>
    </w:p>
    <w:p w14:paraId="3AC7BAF5" w14:textId="77777777" w:rsidR="00032460" w:rsidRPr="00032460" w:rsidRDefault="00032460" w:rsidP="00032460">
      <w:pPr>
        <w:numPr>
          <w:ilvl w:val="0"/>
          <w:numId w:val="2"/>
        </w:numPr>
      </w:pPr>
      <w:r w:rsidRPr="00032460">
        <w:t>Afwijkingen zijn slechts geldig indien schriftelijk overeengekomen.</w:t>
      </w:r>
    </w:p>
    <w:p w14:paraId="1B5C0C11" w14:textId="77777777" w:rsidR="00032460" w:rsidRPr="00032460" w:rsidRDefault="00000000" w:rsidP="00032460">
      <w:r>
        <w:pict w14:anchorId="5578E513">
          <v:rect id="_x0000_i1026" style="width:0;height:1.5pt" o:hralign="center" o:hrstd="t" o:hr="t" fillcolor="#a0a0a0" stroked="f"/>
        </w:pict>
      </w:r>
    </w:p>
    <w:p w14:paraId="3547B175" w14:textId="77777777" w:rsidR="00032460" w:rsidRPr="00032460" w:rsidRDefault="00032460" w:rsidP="00032460">
      <w:r w:rsidRPr="00032460">
        <w:rPr>
          <w:b/>
          <w:bCs/>
        </w:rPr>
        <w:t>Artikel 3 – Diensten en werkwijze</w:t>
      </w:r>
    </w:p>
    <w:p w14:paraId="1A6FA1B5" w14:textId="77777777" w:rsidR="00032460" w:rsidRPr="00032460" w:rsidRDefault="00032460" w:rsidP="00032460">
      <w:pPr>
        <w:numPr>
          <w:ilvl w:val="0"/>
          <w:numId w:val="3"/>
        </w:numPr>
      </w:pPr>
      <w:r w:rsidRPr="00032460">
        <w:t>Opdrachtnemer biedt mentale coaching en begeleiding, geen medische behandeling of therapie.</w:t>
      </w:r>
    </w:p>
    <w:p w14:paraId="479B6C2E" w14:textId="77777777" w:rsidR="00032460" w:rsidRPr="00032460" w:rsidRDefault="00032460" w:rsidP="00032460">
      <w:pPr>
        <w:numPr>
          <w:ilvl w:val="0"/>
          <w:numId w:val="3"/>
        </w:numPr>
      </w:pPr>
      <w:r w:rsidRPr="00032460">
        <w:t>Opdrachtnemer geeft geen garanties op het behalen van specifieke resultaten.</w:t>
      </w:r>
    </w:p>
    <w:p w14:paraId="3091E8DE" w14:textId="77777777" w:rsidR="00032460" w:rsidRPr="00032460" w:rsidRDefault="00032460" w:rsidP="00032460">
      <w:pPr>
        <w:numPr>
          <w:ilvl w:val="0"/>
          <w:numId w:val="3"/>
        </w:numPr>
      </w:pPr>
      <w:r w:rsidRPr="00032460">
        <w:t>Opdrachtgever blijft te allen tijde zelf verantwoordelijk voor beslissingen en acties.</w:t>
      </w:r>
    </w:p>
    <w:p w14:paraId="689F636A" w14:textId="77777777" w:rsidR="00032460" w:rsidRPr="00032460" w:rsidRDefault="00000000" w:rsidP="00032460">
      <w:r>
        <w:pict w14:anchorId="19F8E5B1">
          <v:rect id="_x0000_i1027" style="width:0;height:1.5pt" o:hralign="center" o:hrstd="t" o:hr="t" fillcolor="#a0a0a0" stroked="f"/>
        </w:pict>
      </w:r>
    </w:p>
    <w:p w14:paraId="45B5C062" w14:textId="77777777" w:rsidR="00032460" w:rsidRPr="00032460" w:rsidRDefault="00032460" w:rsidP="00032460">
      <w:r w:rsidRPr="00032460">
        <w:rPr>
          <w:b/>
          <w:bCs/>
        </w:rPr>
        <w:t>Artikel 4 – Afspraken en annulering</w:t>
      </w:r>
    </w:p>
    <w:p w14:paraId="68A25880" w14:textId="77777777" w:rsidR="00032460" w:rsidRPr="00032460" w:rsidRDefault="00032460" w:rsidP="00032460">
      <w:pPr>
        <w:numPr>
          <w:ilvl w:val="0"/>
          <w:numId w:val="4"/>
        </w:numPr>
      </w:pPr>
      <w:r w:rsidRPr="00032460">
        <w:t>Afspraken kunnen tot 24 uur vooraf kosteloos worden geannuleerd of verzet.</w:t>
      </w:r>
    </w:p>
    <w:p w14:paraId="372A0BBB" w14:textId="77777777" w:rsidR="00032460" w:rsidRPr="00032460" w:rsidRDefault="00032460" w:rsidP="00032460">
      <w:pPr>
        <w:numPr>
          <w:ilvl w:val="0"/>
          <w:numId w:val="4"/>
        </w:numPr>
      </w:pPr>
      <w:r w:rsidRPr="00032460">
        <w:t>Bij annulering korter dan 24 uur of bij no-show wordt 100% van het tarief in rekening gebracht.</w:t>
      </w:r>
    </w:p>
    <w:p w14:paraId="6310C79E" w14:textId="77777777" w:rsidR="00032460" w:rsidRPr="00032460" w:rsidRDefault="00000000" w:rsidP="00032460">
      <w:r>
        <w:pict w14:anchorId="7C907E54">
          <v:rect id="_x0000_i1028" style="width:0;height:1.5pt" o:hralign="center" o:hrstd="t" o:hr="t" fillcolor="#a0a0a0" stroked="f"/>
        </w:pict>
      </w:r>
    </w:p>
    <w:p w14:paraId="15C6EB91" w14:textId="77777777" w:rsidR="00032460" w:rsidRPr="00032460" w:rsidRDefault="00032460" w:rsidP="00032460">
      <w:r w:rsidRPr="00032460">
        <w:rPr>
          <w:b/>
          <w:bCs/>
        </w:rPr>
        <w:t>Artikel 5 – Tarieven en betaling</w:t>
      </w:r>
    </w:p>
    <w:p w14:paraId="0B47D420" w14:textId="77777777" w:rsidR="00032460" w:rsidRPr="00032460" w:rsidRDefault="00032460" w:rsidP="00032460">
      <w:pPr>
        <w:numPr>
          <w:ilvl w:val="0"/>
          <w:numId w:val="5"/>
        </w:numPr>
      </w:pPr>
      <w:r w:rsidRPr="00032460">
        <w:t>Alle tarieven zijn vrijgesteld van btw op grond van de kleineondernemersregeling (KOR).</w:t>
      </w:r>
    </w:p>
    <w:p w14:paraId="5DA176D0" w14:textId="77777777" w:rsidR="00032460" w:rsidRPr="00032460" w:rsidRDefault="00032460" w:rsidP="00032460">
      <w:pPr>
        <w:numPr>
          <w:ilvl w:val="0"/>
          <w:numId w:val="5"/>
        </w:numPr>
      </w:pPr>
      <w:r w:rsidRPr="00032460">
        <w:t>Betaling dient te geschieden binnen 14 dagen na factuurdatum, tenzij anders overeengekomen.</w:t>
      </w:r>
    </w:p>
    <w:p w14:paraId="107DA863" w14:textId="198C0D30" w:rsidR="00057D00" w:rsidRDefault="00057D00" w:rsidP="00057D00">
      <w:pPr>
        <w:ind w:left="720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CE2B1B2" wp14:editId="6CC77A86">
            <wp:simplePos x="0" y="0"/>
            <wp:positionH relativeFrom="margin">
              <wp:posOffset>5080000</wp:posOffset>
            </wp:positionH>
            <wp:positionV relativeFrom="paragraph">
              <wp:posOffset>-825500</wp:posOffset>
            </wp:positionV>
            <wp:extent cx="1485900" cy="1432996"/>
            <wp:effectExtent l="0" t="0" r="0" b="0"/>
            <wp:wrapNone/>
            <wp:docPr id="376288260" name="Afbeelding 1" descr="Afbeelding met tekst, logo, symbool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89990" name="Afbeelding 1" descr="Afbeelding met tekst, logo, symbool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32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8C3D3" w14:textId="77777777" w:rsidR="00057D00" w:rsidRDefault="00057D00" w:rsidP="00057D00">
      <w:pPr>
        <w:ind w:left="720"/>
      </w:pPr>
    </w:p>
    <w:p w14:paraId="1657E354" w14:textId="5A5F2E3C" w:rsidR="00032460" w:rsidRPr="00032460" w:rsidRDefault="00032460" w:rsidP="00032460">
      <w:pPr>
        <w:numPr>
          <w:ilvl w:val="0"/>
          <w:numId w:val="5"/>
        </w:numPr>
      </w:pPr>
      <w:r w:rsidRPr="00032460">
        <w:t>Bij te late betaling is Opdrachtgever in verzuim en kunnen incassokosten in rekening worden gebracht.</w:t>
      </w:r>
    </w:p>
    <w:p w14:paraId="44B8D838" w14:textId="77777777" w:rsidR="00032460" w:rsidRPr="00032460" w:rsidRDefault="00000000" w:rsidP="00032460">
      <w:r>
        <w:pict w14:anchorId="4E4B6436">
          <v:rect id="_x0000_i1029" style="width:0;height:1.5pt" o:hralign="center" o:hrstd="t" o:hr="t" fillcolor="#a0a0a0" stroked="f"/>
        </w:pict>
      </w:r>
    </w:p>
    <w:p w14:paraId="024BB9DC" w14:textId="77777777" w:rsidR="00032460" w:rsidRPr="00032460" w:rsidRDefault="00032460" w:rsidP="00032460">
      <w:r w:rsidRPr="00032460">
        <w:rPr>
          <w:b/>
          <w:bCs/>
        </w:rPr>
        <w:t>Artikel 6 – Aansprakelijkheid</w:t>
      </w:r>
    </w:p>
    <w:p w14:paraId="2E25D469" w14:textId="77777777" w:rsidR="00032460" w:rsidRPr="00032460" w:rsidRDefault="00032460" w:rsidP="00032460">
      <w:pPr>
        <w:numPr>
          <w:ilvl w:val="0"/>
          <w:numId w:val="6"/>
        </w:numPr>
      </w:pPr>
      <w:r w:rsidRPr="00032460">
        <w:t>Opdrachtnemer is niet aansprakelijk voor schade voortvloeiend uit het opvolgen van adviezen, tenzij sprake is van opzet of grove nalatigheid.</w:t>
      </w:r>
    </w:p>
    <w:p w14:paraId="7C528F6B" w14:textId="77777777" w:rsidR="00032460" w:rsidRPr="00032460" w:rsidRDefault="00032460" w:rsidP="00032460">
      <w:pPr>
        <w:numPr>
          <w:ilvl w:val="0"/>
          <w:numId w:val="6"/>
        </w:numPr>
      </w:pPr>
      <w:r w:rsidRPr="00032460">
        <w:t>De aansprakelijkheid is in alle gevallen beperkt tot het bedrag dat voor de betreffende dienst is betaald.</w:t>
      </w:r>
    </w:p>
    <w:p w14:paraId="0654F376" w14:textId="77777777" w:rsidR="00032460" w:rsidRPr="00032460" w:rsidRDefault="00000000" w:rsidP="00032460">
      <w:r>
        <w:pict w14:anchorId="3D5043A9">
          <v:rect id="_x0000_i1030" style="width:0;height:1.5pt" o:hralign="center" o:hrstd="t" o:hr="t" fillcolor="#a0a0a0" stroked="f"/>
        </w:pict>
      </w:r>
    </w:p>
    <w:p w14:paraId="040CA573" w14:textId="77777777" w:rsidR="00032460" w:rsidRPr="00032460" w:rsidRDefault="00032460" w:rsidP="00032460">
      <w:r w:rsidRPr="00032460">
        <w:rPr>
          <w:b/>
          <w:bCs/>
        </w:rPr>
        <w:t>Artikel 7 – Vertrouwelijkheid</w:t>
      </w:r>
    </w:p>
    <w:p w14:paraId="7433ED5D" w14:textId="77777777" w:rsidR="00032460" w:rsidRPr="00032460" w:rsidRDefault="00032460" w:rsidP="00032460">
      <w:pPr>
        <w:numPr>
          <w:ilvl w:val="0"/>
          <w:numId w:val="7"/>
        </w:numPr>
      </w:pPr>
      <w:r w:rsidRPr="00032460">
        <w:t>Alle informatie die Opdrachtgever met Opdrachtnemer deelt, wordt strikt vertrouwelijk behandeld.</w:t>
      </w:r>
    </w:p>
    <w:p w14:paraId="0725F8A8" w14:textId="77777777" w:rsidR="00032460" w:rsidRPr="00032460" w:rsidRDefault="00032460" w:rsidP="00032460">
      <w:pPr>
        <w:numPr>
          <w:ilvl w:val="0"/>
          <w:numId w:val="7"/>
        </w:numPr>
      </w:pPr>
      <w:r w:rsidRPr="00032460">
        <w:t>Opdrachtnemer houdt zich aan de geldende privacywetgeving (AVG).</w:t>
      </w:r>
    </w:p>
    <w:p w14:paraId="56C0FFD9" w14:textId="77777777" w:rsidR="00032460" w:rsidRPr="00032460" w:rsidRDefault="00000000" w:rsidP="00032460">
      <w:r>
        <w:pict w14:anchorId="4B406E47">
          <v:rect id="_x0000_i1031" style="width:0;height:1.5pt" o:hralign="center" o:hrstd="t" o:hr="t" fillcolor="#a0a0a0" stroked="f"/>
        </w:pict>
      </w:r>
    </w:p>
    <w:p w14:paraId="45241839" w14:textId="77777777" w:rsidR="00032460" w:rsidRPr="00032460" w:rsidRDefault="00032460" w:rsidP="00032460">
      <w:r w:rsidRPr="00032460">
        <w:rPr>
          <w:b/>
          <w:bCs/>
        </w:rPr>
        <w:t>Artikel 8 – Toepasselijk recht</w:t>
      </w:r>
      <w:r w:rsidRPr="00032460">
        <w:br/>
        <w:t>Op deze overeenkomst is Nederlands recht van toepassing. Geschillen worden voorgelegd aan de bevoegde rechter in het arrondissement van Opdrachtnemer.</w:t>
      </w:r>
    </w:p>
    <w:p w14:paraId="3B4E005E" w14:textId="77777777" w:rsidR="00692C03" w:rsidRDefault="00692C03"/>
    <w:sectPr w:rsidR="0069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78A"/>
    <w:multiLevelType w:val="multilevel"/>
    <w:tmpl w:val="7B72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D7880"/>
    <w:multiLevelType w:val="multilevel"/>
    <w:tmpl w:val="389A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405A3"/>
    <w:multiLevelType w:val="multilevel"/>
    <w:tmpl w:val="B86E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D1090"/>
    <w:multiLevelType w:val="multilevel"/>
    <w:tmpl w:val="380A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72894"/>
    <w:multiLevelType w:val="multilevel"/>
    <w:tmpl w:val="D5D8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402400"/>
    <w:multiLevelType w:val="multilevel"/>
    <w:tmpl w:val="A7B2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B8601A"/>
    <w:multiLevelType w:val="multilevel"/>
    <w:tmpl w:val="1656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935700">
    <w:abstractNumId w:val="1"/>
  </w:num>
  <w:num w:numId="2" w16cid:durableId="1302730112">
    <w:abstractNumId w:val="5"/>
  </w:num>
  <w:num w:numId="3" w16cid:durableId="1316110494">
    <w:abstractNumId w:val="6"/>
  </w:num>
  <w:num w:numId="4" w16cid:durableId="1260137784">
    <w:abstractNumId w:val="4"/>
  </w:num>
  <w:num w:numId="5" w16cid:durableId="2000965110">
    <w:abstractNumId w:val="0"/>
  </w:num>
  <w:num w:numId="6" w16cid:durableId="1790513273">
    <w:abstractNumId w:val="3"/>
  </w:num>
  <w:num w:numId="7" w16cid:durableId="203996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60"/>
    <w:rsid w:val="00032460"/>
    <w:rsid w:val="00057D00"/>
    <w:rsid w:val="001330A6"/>
    <w:rsid w:val="004309B7"/>
    <w:rsid w:val="00692C03"/>
    <w:rsid w:val="006B6B64"/>
    <w:rsid w:val="00785D1A"/>
    <w:rsid w:val="0080323B"/>
    <w:rsid w:val="00E92A8F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0B6E"/>
  <w15:chartTrackingRefBased/>
  <w15:docId w15:val="{3F32B516-5C4C-48BF-AA8F-54E1B6D0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2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2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2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2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2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2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2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2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2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2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2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2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24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24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24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24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24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24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2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2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2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2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2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24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24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24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2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24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2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| Finance S.O.S.</dc:creator>
  <cp:keywords/>
  <dc:description/>
  <cp:lastModifiedBy>Frank | Finance S.O.S.</cp:lastModifiedBy>
  <cp:revision>4</cp:revision>
  <dcterms:created xsi:type="dcterms:W3CDTF">2025-08-15T18:12:00Z</dcterms:created>
  <dcterms:modified xsi:type="dcterms:W3CDTF">2025-10-17T12:48:00Z</dcterms:modified>
</cp:coreProperties>
</file>